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张明军同志个人业绩贡献公示</w:t>
      </w:r>
    </w:p>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张明军同志拟申报测绘中级工程师。根据规定，现将有关情况公示如下：</w:t>
      </w:r>
    </w:p>
    <w:p>
      <w:pPr>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一、申报人基本情况：</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张明军、性别：男、出生年月：1991年4月、学历：大学本科、所学专业：测绘工程、工作经历：2015年6月-2016年5月在新疆农业职业技术学院任测量助教老师；2016年6月-2019年12月在中国建筑材料工业地质勘查中心新疆总队测绘地理信息院测绘技术员；2020年1月-2022年1月在中国建筑材料工业地质勘查中心新疆总队测绘地理信息院测绘项目组长；2022年2月至今在中国建筑材料工业地质勘查中心新疆总队测绘地理信息院任院长助理；2017年8月任助理工程师、年度考核情况：2019年优秀、2020年合格、2021年合格。</w:t>
      </w:r>
    </w:p>
    <w:p>
      <w:pPr>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二、申报人任现职以来业绩贡献情况：</w:t>
      </w:r>
    </w:p>
    <w:p>
      <w:pPr>
        <w:numPr>
          <w:ilvl w:val="0"/>
          <w:numId w:val="0"/>
        </w:numPr>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自2017年评审为助理工程师以来，参与完成了“北屯2X315MW热电联产项目沉降监测”；“洛浦县石灰岩1区矿1:1000地形图测绘项目”等十多个项目。</w:t>
      </w:r>
    </w:p>
    <w:p>
      <w:pPr>
        <w:numPr>
          <w:ilvl w:val="0"/>
          <w:numId w:val="0"/>
        </w:numPr>
        <w:ind w:firstLine="56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主持或独立完成了“领南青城一期基坑变形监测项目”；“华商大厦基坑变形观测及高层建筑沉降观测项目”“库车天山水泥库日克艾肯矿山测量项目”；“吐鲁番天山水泥桃树园子石灰石矿山测量项目”；“华电新疆发电有限公司红雁池分公司贮灰场地形测绘及贮灰坝变形观测实验项目”；“叶城天山水泥有限责任公司新疆叶城县柯克亚乡菩萨村2号砖瓦用页岩矿测量项目”；“奇台道路、管线带状图、公交站台、垃圾填埋场封场测量项目”；“富蕴天山水泥有限责任公司铁热斯喀巴克石灰岩矿山剥离量测量项目”等三十多个项目。</w:t>
      </w:r>
    </w:p>
    <w:p>
      <w:pPr>
        <w:numPr>
          <w:ilvl w:val="0"/>
          <w:numId w:val="0"/>
        </w:numPr>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任院长助理以来承担全院技术报告初审和安全交底以及标书初审等事项。对于每个项目都对项目组进行了安全和技术质量交底工作。先后初步审核的项目有：“新疆若羌县阿尼亚拉克铜矿详查测量项目”；“喀什图木舒克光伏升压汇集站220千伏送出工程无人机航空摄影测量项目”；“国家电投博乐50兆瓦光伏发电项目1:500地形测量项目”；“喀什地区1:500地形图航测项目”；“阿里地区1:500地形图航测项目”；“新疆墨玉县大干渠1号、2号、4号石膏矿地质详查项目地形测绘”等五十多个。同时完成了十多项招投标工作的标书初审工作。</w:t>
      </w:r>
    </w:p>
    <w:p>
      <w:pPr>
        <w:numPr>
          <w:ilvl w:val="0"/>
          <w:numId w:val="0"/>
        </w:numPr>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城镇建设杂志》2021年第4卷1期1月（上）发表《基坑支护结构深层水平位移监测最佳间距设置的研究》独著论文1篇；在《建筑实践杂志》2020年第39卷第28期10月（上）发表《数字化测绘技术在工程测绘中的应用》独著论文1篇。我需要更加的努力来提升自己的专业技能知识和管理水平，我也相信今后的工作，我能够做的更精细、更完美。以身作则，在测绘工程这个行业中，继续贡献自己的一份光和热。</w:t>
      </w:r>
    </w:p>
    <w:p>
      <w:pPr>
        <w:numPr>
          <w:ilvl w:val="0"/>
          <w:numId w:val="0"/>
        </w:numPr>
        <w:ind w:firstLine="560"/>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eastAsia"/>
          <w:sz w:val="24"/>
          <w:szCs w:val="24"/>
          <w:lang w:val="en-US" w:eastAsia="zh-CN"/>
        </w:rPr>
      </w:pPr>
      <w:r>
        <w:rPr>
          <w:rFonts w:hint="eastAsia"/>
          <w:sz w:val="24"/>
          <w:szCs w:val="24"/>
          <w:lang w:val="en-US" w:eastAsia="zh-CN"/>
        </w:rPr>
        <w:t>公示时间：2022年11月8日至11月16日</w:t>
      </w: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eastAsia"/>
          <w:sz w:val="24"/>
          <w:szCs w:val="24"/>
          <w:lang w:val="en-US" w:eastAsia="zh-CN"/>
        </w:rPr>
      </w:pPr>
      <w:r>
        <w:rPr>
          <w:rFonts w:hint="eastAsia"/>
          <w:sz w:val="24"/>
          <w:szCs w:val="24"/>
          <w:lang w:val="en-US" w:eastAsia="zh-CN"/>
        </w:rPr>
        <w:t>公示期间，职工群众对公示内容有异议的，可向总队人力资源部、监督执纪综合室反映。</w:t>
      </w: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eastAsia"/>
          <w:sz w:val="24"/>
          <w:szCs w:val="24"/>
          <w:lang w:val="en-US" w:eastAsia="zh-CN"/>
        </w:rPr>
      </w:pPr>
      <w:r>
        <w:rPr>
          <w:rFonts w:hint="eastAsia"/>
          <w:sz w:val="24"/>
          <w:szCs w:val="24"/>
          <w:lang w:val="en-US" w:eastAsia="zh-CN"/>
        </w:rPr>
        <w:t>人力资源部：宁宁  18129356580</w:t>
      </w: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default"/>
          <w:sz w:val="24"/>
          <w:szCs w:val="24"/>
          <w:lang w:val="en-US" w:eastAsia="zh-CN"/>
        </w:rPr>
      </w:pPr>
      <w:r>
        <w:rPr>
          <w:rFonts w:hint="eastAsia"/>
          <w:sz w:val="24"/>
          <w:szCs w:val="24"/>
          <w:lang w:val="en-US" w:eastAsia="zh-CN"/>
        </w:rPr>
        <w:t>监督执纪综合室：陈晓民 13609934172</w:t>
      </w:r>
    </w:p>
    <w:p>
      <w:pPr>
        <w:numPr>
          <w:ilvl w:val="0"/>
          <w:numId w:val="0"/>
        </w:numPr>
        <w:ind w:firstLine="560"/>
        <w:rPr>
          <w:rFonts w:hint="eastAsia" w:ascii="宋体" w:hAnsi="宋体" w:eastAsia="宋体" w:cs="宋体"/>
          <w:sz w:val="24"/>
          <w:szCs w:val="24"/>
          <w:lang w:val="en-US" w:eastAsia="zh-CN"/>
        </w:rPr>
      </w:pPr>
      <w:bookmarkStart w:id="0" w:name="_GoBack"/>
      <w:bookmarkEnd w:id="0"/>
    </w:p>
    <w:p>
      <w:pPr>
        <w:numPr>
          <w:ilvl w:val="0"/>
          <w:numId w:val="0"/>
        </w:numPr>
        <w:ind w:firstLine="3753" w:firstLineChars="156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中国建筑材料工业地质勘查中心新疆总队</w:t>
      </w:r>
    </w:p>
    <w:p>
      <w:pPr>
        <w:numPr>
          <w:ilvl w:val="0"/>
          <w:numId w:val="0"/>
        </w:numPr>
        <w:ind w:firstLine="4948" w:firstLineChars="206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2022年11月8日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ODUzYTVmNjUyNmRkMTcyOTBlMjc3NTdiMDUxN2YifQ=="/>
  </w:docVars>
  <w:rsids>
    <w:rsidRoot w:val="7C8A6910"/>
    <w:rsid w:val="057E362B"/>
    <w:rsid w:val="0A50656D"/>
    <w:rsid w:val="0C6C00A7"/>
    <w:rsid w:val="0F32684E"/>
    <w:rsid w:val="11EA2F37"/>
    <w:rsid w:val="230166CA"/>
    <w:rsid w:val="30E87090"/>
    <w:rsid w:val="324326A1"/>
    <w:rsid w:val="332E63B2"/>
    <w:rsid w:val="43006E0A"/>
    <w:rsid w:val="4EDF1CD9"/>
    <w:rsid w:val="556A3AF6"/>
    <w:rsid w:val="59A06D4E"/>
    <w:rsid w:val="66734B26"/>
    <w:rsid w:val="6D107750"/>
    <w:rsid w:val="6E0B57D9"/>
    <w:rsid w:val="73497518"/>
    <w:rsid w:val="7C8A6910"/>
    <w:rsid w:val="7F0B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1056</Words>
  <Characters>1173</Characters>
  <Lines>0</Lines>
  <Paragraphs>0</Paragraphs>
  <TotalTime>0</TotalTime>
  <ScaleCrop>false</ScaleCrop>
  <LinksUpToDate>false</LinksUpToDate>
  <CharactersWithSpaces>1180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2022-10-28T03:06:00Z</dcterms:created>
  <dc:creator>Administrator</dc:creator>
  <cp:lastModifiedBy>叮当猫</cp:lastModifiedBy>
  <dcterms:modified xsi:type="dcterms:W3CDTF">2022-11-09T03:16:43Z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07F318A8421641C39F2728769B4E37B6</vt:lpwstr>
  </property>
</Properties>
</file>